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C9C1F" w14:textId="6DE450F6" w:rsidR="00570238" w:rsidRDefault="00570238" w:rsidP="00570238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11618DE1" wp14:editId="51DEDD80">
            <wp:extent cx="619125" cy="8001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E319F" w14:textId="77777777" w:rsidR="00570238" w:rsidRPr="008759DD" w:rsidRDefault="00570238" w:rsidP="00570238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14:paraId="41D26ADE" w14:textId="77777777" w:rsidR="00570238" w:rsidRPr="008759DD" w:rsidRDefault="00570238" w:rsidP="00570238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14:paraId="405A92C7" w14:textId="77777777" w:rsidR="00570238" w:rsidRPr="008759DD" w:rsidRDefault="00570238" w:rsidP="00570238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</w:t>
      </w:r>
      <w:r w:rsidRPr="008759DD">
        <w:rPr>
          <w:sz w:val="30"/>
          <w:szCs w:val="30"/>
        </w:rPr>
        <w:t>того созыва</w:t>
      </w:r>
    </w:p>
    <w:p w14:paraId="6DBDA4BF" w14:textId="77777777" w:rsidR="00570238" w:rsidRPr="008759DD" w:rsidRDefault="00570238" w:rsidP="00570238">
      <w:pPr>
        <w:jc w:val="center"/>
        <w:rPr>
          <w:b/>
          <w:sz w:val="36"/>
          <w:szCs w:val="36"/>
        </w:rPr>
      </w:pPr>
      <w:r w:rsidRPr="008759DD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570238" w:rsidRPr="00A7226D" w14:paraId="2CCDB116" w14:textId="77777777" w:rsidTr="009D6C4D">
        <w:trPr>
          <w:trHeight w:hRule="exact" w:val="80"/>
        </w:trPr>
        <w:tc>
          <w:tcPr>
            <w:tcW w:w="10260" w:type="dxa"/>
          </w:tcPr>
          <w:p w14:paraId="1F662608" w14:textId="77777777" w:rsidR="00570238" w:rsidRPr="00A7226D" w:rsidRDefault="00570238" w:rsidP="009D6C4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A0F6AF6" w14:textId="77777777" w:rsidR="00570238" w:rsidRDefault="00570238" w:rsidP="00570238">
      <w:pPr>
        <w:rPr>
          <w:sz w:val="28"/>
          <w:szCs w:val="28"/>
        </w:rPr>
      </w:pPr>
    </w:p>
    <w:p w14:paraId="6C8754A1" w14:textId="69AE93CD" w:rsidR="00570238" w:rsidRDefault="00570238" w:rsidP="00570238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 w:rsidRPr="00F26915">
        <w:rPr>
          <w:sz w:val="24"/>
          <w:szCs w:val="24"/>
          <w:u w:val="single"/>
        </w:rPr>
        <w:t>2</w:t>
      </w:r>
      <w:r>
        <w:rPr>
          <w:sz w:val="24"/>
          <w:szCs w:val="24"/>
          <w:u w:val="single"/>
        </w:rPr>
        <w:t>4</w:t>
      </w:r>
      <w:r w:rsidRPr="008759DD"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>11</w:t>
      </w:r>
      <w:r w:rsidRPr="008759DD">
        <w:rPr>
          <w:sz w:val="24"/>
          <w:szCs w:val="24"/>
          <w:u w:val="single"/>
        </w:rPr>
        <w:t>.20</w:t>
      </w:r>
      <w:r>
        <w:rPr>
          <w:sz w:val="24"/>
          <w:szCs w:val="24"/>
          <w:u w:val="single"/>
        </w:rPr>
        <w:t>21</w:t>
      </w:r>
      <w:r w:rsidRPr="008759DD">
        <w:rPr>
          <w:sz w:val="24"/>
          <w:szCs w:val="24"/>
          <w:u w:val="single"/>
        </w:rPr>
        <w:t xml:space="preserve"> г.</w:t>
      </w:r>
      <w:proofErr w:type="gramStart"/>
      <w:r>
        <w:rPr>
          <w:sz w:val="24"/>
          <w:szCs w:val="24"/>
        </w:rPr>
        <w:t>_</w:t>
      </w:r>
      <w:r w:rsidRPr="008759DD">
        <w:rPr>
          <w:sz w:val="24"/>
          <w:szCs w:val="24"/>
        </w:rPr>
        <w:t xml:space="preserve">  №</w:t>
      </w:r>
      <w:proofErr w:type="gramEnd"/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>
        <w:rPr>
          <w:sz w:val="24"/>
          <w:szCs w:val="24"/>
          <w:u w:val="single"/>
        </w:rPr>
        <w:t>210</w:t>
      </w:r>
      <w:r>
        <w:rPr>
          <w:sz w:val="28"/>
          <w:szCs w:val="28"/>
        </w:rPr>
        <w:t xml:space="preserve">_                                                                                               </w:t>
      </w:r>
    </w:p>
    <w:p w14:paraId="1EC68898" w14:textId="77777777" w:rsidR="00570238" w:rsidRPr="008759DD" w:rsidRDefault="00570238" w:rsidP="00570238">
      <w:pPr>
        <w:rPr>
          <w:sz w:val="24"/>
          <w:szCs w:val="24"/>
        </w:rPr>
      </w:pPr>
      <w:r>
        <w:rPr>
          <w:sz w:val="28"/>
          <w:szCs w:val="28"/>
        </w:rPr>
        <w:t xml:space="preserve">    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559C973D" w14:textId="665F2DD5" w:rsidR="005119EA" w:rsidRDefault="005119EA" w:rsidP="005119EA">
      <w:pPr>
        <w:rPr>
          <w:sz w:val="28"/>
          <w:szCs w:val="28"/>
        </w:rPr>
      </w:pPr>
    </w:p>
    <w:p w14:paraId="6C6E1EBD" w14:textId="77777777" w:rsidR="00570238" w:rsidRDefault="00570238" w:rsidP="005119EA">
      <w:pPr>
        <w:rPr>
          <w:sz w:val="28"/>
          <w:szCs w:val="28"/>
        </w:rPr>
      </w:pPr>
    </w:p>
    <w:p w14:paraId="08A07869" w14:textId="606D1B95" w:rsidR="005119EA" w:rsidRDefault="00EF254D" w:rsidP="002C21ED">
      <w:pPr>
        <w:tabs>
          <w:tab w:val="left" w:pos="3544"/>
          <w:tab w:val="left" w:pos="3686"/>
        </w:tabs>
        <w:ind w:right="5527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384922">
        <w:rPr>
          <w:sz w:val="28"/>
          <w:szCs w:val="28"/>
        </w:rPr>
        <w:t>выполнении плана мероприятий муниципальной программы «Доступная среда в Еткульском муниципальном районе»</w:t>
      </w:r>
      <w:r>
        <w:rPr>
          <w:sz w:val="28"/>
          <w:szCs w:val="28"/>
        </w:rPr>
        <w:t xml:space="preserve"> </w:t>
      </w:r>
    </w:p>
    <w:p w14:paraId="54C7FE2A" w14:textId="45004C13" w:rsidR="00384922" w:rsidRDefault="00384922" w:rsidP="002C21ED">
      <w:pPr>
        <w:tabs>
          <w:tab w:val="left" w:pos="3544"/>
          <w:tab w:val="left" w:pos="3686"/>
        </w:tabs>
        <w:ind w:right="5527"/>
        <w:rPr>
          <w:sz w:val="28"/>
          <w:szCs w:val="28"/>
        </w:rPr>
      </w:pPr>
    </w:p>
    <w:p w14:paraId="3773441A" w14:textId="77777777" w:rsidR="002C21ED" w:rsidRDefault="002C21ED" w:rsidP="002C21ED">
      <w:pPr>
        <w:tabs>
          <w:tab w:val="left" w:pos="3544"/>
          <w:tab w:val="left" w:pos="3686"/>
        </w:tabs>
        <w:ind w:right="5527"/>
        <w:rPr>
          <w:sz w:val="28"/>
          <w:szCs w:val="28"/>
        </w:rPr>
      </w:pPr>
    </w:p>
    <w:p w14:paraId="0F37F677" w14:textId="2B4E4935" w:rsidR="005119EA" w:rsidRPr="0037592A" w:rsidRDefault="0037592A" w:rsidP="005119E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84922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r w:rsidR="002C21ED">
        <w:rPr>
          <w:rFonts w:ascii="Times New Roman" w:hAnsi="Times New Roman" w:cs="Times New Roman"/>
          <w:sz w:val="28"/>
          <w:szCs w:val="28"/>
        </w:rPr>
        <w:t>начальника отдела г</w:t>
      </w:r>
      <w:r w:rsidR="00384922">
        <w:rPr>
          <w:rFonts w:ascii="Times New Roman" w:hAnsi="Times New Roman" w:cs="Times New Roman"/>
          <w:sz w:val="28"/>
          <w:szCs w:val="28"/>
        </w:rPr>
        <w:t xml:space="preserve">радостроительного отдела </w:t>
      </w:r>
      <w:r w:rsidR="002C21ED">
        <w:rPr>
          <w:rFonts w:ascii="Times New Roman" w:hAnsi="Times New Roman" w:cs="Times New Roman"/>
          <w:sz w:val="28"/>
          <w:szCs w:val="28"/>
        </w:rPr>
        <w:t>у</w:t>
      </w:r>
      <w:r w:rsidR="00384922">
        <w:rPr>
          <w:rFonts w:ascii="Times New Roman" w:hAnsi="Times New Roman" w:cs="Times New Roman"/>
          <w:sz w:val="28"/>
          <w:szCs w:val="28"/>
        </w:rPr>
        <w:t>правления строительства и архитектуры администрации Еткульского</w:t>
      </w:r>
      <w:r w:rsidR="008C291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2C21ED">
        <w:rPr>
          <w:rFonts w:ascii="Times New Roman" w:hAnsi="Times New Roman" w:cs="Times New Roman"/>
          <w:sz w:val="28"/>
          <w:szCs w:val="28"/>
        </w:rPr>
        <w:t xml:space="preserve">И. А. </w:t>
      </w:r>
      <w:proofErr w:type="spellStart"/>
      <w:r w:rsidR="002C21ED"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 w:rsidR="002C21ED">
        <w:rPr>
          <w:rFonts w:ascii="Times New Roman" w:hAnsi="Times New Roman" w:cs="Times New Roman"/>
          <w:sz w:val="28"/>
          <w:szCs w:val="28"/>
        </w:rPr>
        <w:t xml:space="preserve"> </w:t>
      </w:r>
      <w:r w:rsidR="008C291B"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8C291B" w:rsidRPr="008C291B">
        <w:rPr>
          <w:rFonts w:ascii="Times New Roman" w:hAnsi="Times New Roman" w:cs="Times New Roman"/>
          <w:sz w:val="28"/>
          <w:szCs w:val="28"/>
        </w:rPr>
        <w:t xml:space="preserve">плана мероприятий муниципальной программы «Доступная среда в Еткульском муниципальном районе» </w:t>
      </w:r>
      <w:r w:rsidR="00384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0F6EE0C" w14:textId="2C0E6D82" w:rsidR="005119EA" w:rsidRDefault="005119EA" w:rsidP="005119EA">
      <w:pPr>
        <w:rPr>
          <w:sz w:val="28"/>
          <w:szCs w:val="28"/>
        </w:rPr>
      </w:pPr>
    </w:p>
    <w:p w14:paraId="408BCD19" w14:textId="77777777" w:rsidR="002C21ED" w:rsidRPr="0037592A" w:rsidRDefault="002C21ED" w:rsidP="005119EA">
      <w:pPr>
        <w:rPr>
          <w:sz w:val="28"/>
          <w:szCs w:val="28"/>
        </w:rPr>
      </w:pPr>
    </w:p>
    <w:p w14:paraId="4C1732C0" w14:textId="77777777" w:rsidR="005119EA" w:rsidRDefault="005119EA" w:rsidP="005119E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ЕТКУЛЬСКОГО МУНИЦИПАЛЬНОГО РАЙОНА</w:t>
      </w:r>
    </w:p>
    <w:p w14:paraId="3102DB46" w14:textId="77777777" w:rsidR="005119EA" w:rsidRDefault="005119EA" w:rsidP="005119EA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А Е Т:</w:t>
      </w:r>
    </w:p>
    <w:p w14:paraId="55A2D901" w14:textId="4E480CC0" w:rsidR="001425C6" w:rsidRDefault="001425C6" w:rsidP="005119EA">
      <w:pPr>
        <w:jc w:val="center"/>
        <w:rPr>
          <w:sz w:val="28"/>
          <w:szCs w:val="28"/>
        </w:rPr>
      </w:pPr>
    </w:p>
    <w:p w14:paraId="3D1E0555" w14:textId="77777777" w:rsidR="002C21ED" w:rsidRDefault="002C21ED" w:rsidP="005119EA">
      <w:pPr>
        <w:jc w:val="center"/>
        <w:rPr>
          <w:sz w:val="28"/>
          <w:szCs w:val="28"/>
        </w:rPr>
      </w:pPr>
    </w:p>
    <w:p w14:paraId="636BEDA1" w14:textId="308111E9" w:rsidR="008C291B" w:rsidRPr="00EF254D" w:rsidRDefault="002C21ED" w:rsidP="002C21ED">
      <w:pPr>
        <w:pStyle w:val="a6"/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</w:rPr>
      </w:pPr>
      <w:bookmarkStart w:id="0" w:name="_Hlk74811298"/>
      <w:r>
        <w:rPr>
          <w:sz w:val="28"/>
          <w:szCs w:val="28"/>
        </w:rPr>
        <w:t>и</w:t>
      </w:r>
      <w:r w:rsidR="008C291B">
        <w:rPr>
          <w:sz w:val="28"/>
          <w:szCs w:val="28"/>
        </w:rPr>
        <w:t>нформацию</w:t>
      </w:r>
      <w:r w:rsidR="008C291B" w:rsidRPr="008C291B">
        <w:t xml:space="preserve"> </w:t>
      </w:r>
      <w:r w:rsidR="008C291B">
        <w:rPr>
          <w:sz w:val="28"/>
          <w:szCs w:val="28"/>
        </w:rPr>
        <w:t xml:space="preserve">о выполнении плана мероприятий </w:t>
      </w:r>
      <w:r w:rsidR="008C291B" w:rsidRPr="008C291B">
        <w:rPr>
          <w:sz w:val="28"/>
          <w:szCs w:val="28"/>
        </w:rPr>
        <w:t>муниципальной программы «Доступная среда в Еткульском муниципальном районе</w:t>
      </w:r>
      <w:bookmarkEnd w:id="0"/>
      <w:r w:rsidR="008C291B">
        <w:rPr>
          <w:sz w:val="28"/>
          <w:szCs w:val="28"/>
        </w:rPr>
        <w:t>» принять к сведению.</w:t>
      </w:r>
    </w:p>
    <w:p w14:paraId="4C89EB9A" w14:textId="77777777" w:rsidR="005119EA" w:rsidRDefault="005119EA" w:rsidP="005119E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14:paraId="62205C5E" w14:textId="77777777" w:rsidR="00654D44" w:rsidRDefault="00654D44" w:rsidP="005119EA">
      <w:pPr>
        <w:rPr>
          <w:sz w:val="28"/>
          <w:szCs w:val="28"/>
        </w:rPr>
      </w:pPr>
    </w:p>
    <w:p w14:paraId="0E8471CC" w14:textId="77777777" w:rsidR="005119EA" w:rsidRPr="0060513E" w:rsidRDefault="005119EA" w:rsidP="005119E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14:paraId="0A0E44F4" w14:textId="77777777" w:rsidR="005119EA" w:rsidRPr="006070B7" w:rsidRDefault="005119EA" w:rsidP="005119EA">
      <w:pPr>
        <w:rPr>
          <w:sz w:val="28"/>
        </w:rPr>
      </w:pPr>
      <w:r w:rsidRPr="006070B7">
        <w:rPr>
          <w:sz w:val="28"/>
        </w:rPr>
        <w:t xml:space="preserve">Председатель Собрания депутатов </w:t>
      </w:r>
    </w:p>
    <w:p w14:paraId="6077EDB3" w14:textId="22517DA8" w:rsidR="005119EA" w:rsidRDefault="005119EA" w:rsidP="005119EA">
      <w:pPr>
        <w:rPr>
          <w:sz w:val="28"/>
        </w:rPr>
      </w:pPr>
      <w:r w:rsidRPr="006070B7">
        <w:rPr>
          <w:sz w:val="28"/>
        </w:rPr>
        <w:t xml:space="preserve">Еткульского муниципального района                         </w:t>
      </w:r>
      <w:r w:rsidR="0045331C">
        <w:rPr>
          <w:sz w:val="28"/>
        </w:rPr>
        <w:t xml:space="preserve">   </w:t>
      </w:r>
      <w:r w:rsidRPr="006070B7">
        <w:rPr>
          <w:sz w:val="28"/>
        </w:rPr>
        <w:t xml:space="preserve">             </w:t>
      </w:r>
      <w:r>
        <w:rPr>
          <w:sz w:val="28"/>
        </w:rPr>
        <w:t xml:space="preserve">  </w:t>
      </w:r>
      <w:r w:rsidRPr="006070B7">
        <w:rPr>
          <w:sz w:val="28"/>
        </w:rPr>
        <w:t xml:space="preserve"> </w:t>
      </w:r>
      <w:r w:rsidR="00983764">
        <w:rPr>
          <w:sz w:val="28"/>
        </w:rPr>
        <w:t xml:space="preserve"> </w:t>
      </w:r>
      <w:r w:rsidRPr="006070B7">
        <w:rPr>
          <w:sz w:val="28"/>
        </w:rPr>
        <w:t xml:space="preserve"> </w:t>
      </w:r>
      <w:r w:rsidR="002C21ED">
        <w:rPr>
          <w:sz w:val="28"/>
        </w:rPr>
        <w:t xml:space="preserve">        </w:t>
      </w:r>
      <w:r w:rsidR="00983764">
        <w:rPr>
          <w:sz w:val="28"/>
        </w:rPr>
        <w:t>Н.</w:t>
      </w:r>
      <w:r w:rsidR="002C21ED">
        <w:rPr>
          <w:sz w:val="28"/>
        </w:rPr>
        <w:t xml:space="preserve"> </w:t>
      </w:r>
      <w:r w:rsidR="00983764">
        <w:rPr>
          <w:sz w:val="28"/>
        </w:rPr>
        <w:t>Н. Васильева</w:t>
      </w:r>
    </w:p>
    <w:p w14:paraId="73E6DA8B" w14:textId="77777777" w:rsidR="005119EA" w:rsidRDefault="005119EA" w:rsidP="005119EA">
      <w:pPr>
        <w:rPr>
          <w:sz w:val="28"/>
        </w:rPr>
      </w:pPr>
    </w:p>
    <w:p w14:paraId="7A5B03A0" w14:textId="436A150E" w:rsidR="00493781" w:rsidRDefault="00493781"/>
    <w:p w14:paraId="57B69413" w14:textId="125B7C84" w:rsidR="00EF254D" w:rsidRDefault="00EF254D"/>
    <w:p w14:paraId="5AC47EBC" w14:textId="3F3EE7A3" w:rsidR="00EF254D" w:rsidRDefault="00EF254D"/>
    <w:p w14:paraId="6B491CEC" w14:textId="6EE7793A" w:rsidR="00EF254D" w:rsidRDefault="00EF254D"/>
    <w:p w14:paraId="41228AB3" w14:textId="652FCCC4" w:rsidR="00EF254D" w:rsidRDefault="00EF254D"/>
    <w:p w14:paraId="75CF6FF0" w14:textId="32064A3E" w:rsidR="00EF254D" w:rsidRDefault="00EF254D"/>
    <w:p w14:paraId="365AF056" w14:textId="59C2D57A" w:rsidR="00EF254D" w:rsidRDefault="00EF254D"/>
    <w:p w14:paraId="2284990A" w14:textId="53EFE7CD" w:rsidR="00EF254D" w:rsidRDefault="00EF254D"/>
    <w:p w14:paraId="359C9524" w14:textId="53124E9C" w:rsidR="00EF254D" w:rsidRDefault="00EF254D"/>
    <w:p w14:paraId="005E89EC" w14:textId="45DDCEA4" w:rsidR="00EF254D" w:rsidRDefault="00EF254D"/>
    <w:p w14:paraId="694D545A" w14:textId="56A9E2B3" w:rsidR="00EF254D" w:rsidRDefault="00EF254D"/>
    <w:p w14:paraId="4E6ADD58" w14:textId="71652A3C" w:rsidR="00EF254D" w:rsidRDefault="00EF254D"/>
    <w:p w14:paraId="473D6D93" w14:textId="08245034" w:rsidR="00F72AEA" w:rsidRPr="00F72AEA" w:rsidRDefault="00F72AEA" w:rsidP="00F72AEA">
      <w:pPr>
        <w:ind w:left="360"/>
        <w:jc w:val="center"/>
        <w:rPr>
          <w:b/>
          <w:bCs/>
          <w:sz w:val="28"/>
          <w:szCs w:val="28"/>
        </w:rPr>
      </w:pPr>
      <w:r w:rsidRPr="00F72AEA">
        <w:rPr>
          <w:b/>
          <w:bCs/>
          <w:sz w:val="28"/>
          <w:szCs w:val="28"/>
        </w:rPr>
        <w:lastRenderedPageBreak/>
        <w:t>ИНФОРМАЦИЯ</w:t>
      </w:r>
    </w:p>
    <w:p w14:paraId="55F504D6" w14:textId="77777777" w:rsidR="00F72AEA" w:rsidRDefault="00F72AEA" w:rsidP="00F72AEA">
      <w:pPr>
        <w:ind w:left="360"/>
        <w:jc w:val="center"/>
        <w:rPr>
          <w:b/>
          <w:bCs/>
          <w:sz w:val="28"/>
          <w:szCs w:val="28"/>
        </w:rPr>
      </w:pPr>
      <w:r w:rsidRPr="00F72AEA">
        <w:rPr>
          <w:b/>
          <w:bCs/>
          <w:sz w:val="28"/>
          <w:szCs w:val="28"/>
        </w:rPr>
        <w:t>о выполнении плана мероприятий муниципальной</w:t>
      </w:r>
      <w:r>
        <w:rPr>
          <w:b/>
          <w:bCs/>
          <w:sz w:val="28"/>
          <w:szCs w:val="28"/>
        </w:rPr>
        <w:t xml:space="preserve"> </w:t>
      </w:r>
      <w:r w:rsidRPr="00F72AEA">
        <w:rPr>
          <w:b/>
          <w:bCs/>
          <w:sz w:val="28"/>
          <w:szCs w:val="28"/>
        </w:rPr>
        <w:t xml:space="preserve">программы </w:t>
      </w:r>
    </w:p>
    <w:p w14:paraId="352FAE30" w14:textId="045415AA" w:rsidR="00F72AEA" w:rsidRPr="00F72AEA" w:rsidRDefault="00F72AEA" w:rsidP="00F72AEA">
      <w:pPr>
        <w:ind w:left="360"/>
        <w:jc w:val="center"/>
        <w:rPr>
          <w:b/>
          <w:bCs/>
          <w:sz w:val="28"/>
          <w:szCs w:val="28"/>
        </w:rPr>
      </w:pPr>
      <w:r w:rsidRPr="00F72AEA">
        <w:rPr>
          <w:b/>
          <w:bCs/>
          <w:sz w:val="28"/>
          <w:szCs w:val="28"/>
        </w:rPr>
        <w:t>«Доступная среда в Еткульском</w:t>
      </w:r>
      <w:r>
        <w:rPr>
          <w:b/>
          <w:bCs/>
          <w:sz w:val="28"/>
          <w:szCs w:val="28"/>
        </w:rPr>
        <w:t xml:space="preserve"> </w:t>
      </w:r>
      <w:r w:rsidRPr="00F72AEA">
        <w:rPr>
          <w:b/>
          <w:bCs/>
          <w:sz w:val="28"/>
          <w:szCs w:val="28"/>
        </w:rPr>
        <w:t>муниципальном районе»</w:t>
      </w:r>
    </w:p>
    <w:p w14:paraId="013A34D8" w14:textId="77777777" w:rsidR="00F72AEA" w:rsidRDefault="00F72AEA" w:rsidP="00F72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3109E7EF" w14:textId="7E1C7F93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«Доступная среда в Еткульском муниципальном районе» утверждена Постановлением Администрации Еткульского муниципального района 13.12.2019г.№889. Утвержден Перечень мероприятий для реализации данной программы (Приложение).</w:t>
      </w:r>
    </w:p>
    <w:p w14:paraId="64138EC5" w14:textId="229B734F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- выявление существующих ограничений, препятствующих жизнедеятельности инвалидов и иных маломобильных групп населения, оценка потребности в их устранении.</w:t>
      </w:r>
    </w:p>
    <w:p w14:paraId="5D5903D4" w14:textId="40A3719F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обновление Реестра объектов социальной инфраструктуры и услуг в приоритетных сферах жизнедеятельности инвалидов и других маломобильных групп населения. В настоящее время утвержден Реестр из 31 объекта;</w:t>
      </w:r>
    </w:p>
    <w:p w14:paraId="3AF4BF85" w14:textId="594AA505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проведение мониторинга состояния доступности объектов, включенных в вышеназванный Реестр. В этом году один раз (конечно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желательно раз в квартал) провели обследование объектов в соответствии с Реестром. Из 31 объекта не оборудованы пандусом 8 объектов, кнопка вызова из них только на 2-х объектах. Среди них есть здания с 1-2 входными ступеньками, в связи с этим достигнута договоренность с администрациями сельских поселений об установлении кнопки вызова.</w:t>
      </w:r>
    </w:p>
    <w:p w14:paraId="5A64338C" w14:textId="0EBCC5BB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- формирование условий для беспрепятственного доступа инвалидов и др. маломобильных групп населения к приоритетным объектами услугам в приоритетных сферах жизнедеятельности инвалидов и других МГН.</w:t>
      </w:r>
    </w:p>
    <w:p w14:paraId="511A60B8" w14:textId="5E92BC90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обеспечения доступности в строящихся и реконструируемых объектах социальной инфраструктуры. Проверка проектно-сметной документации при получении разрешения на строительство на предмет наличия в проекте Раздела №10 «Мероприятия по обеспечению доступа инвалидов», в соответствии с Постановлением Правительства РФ от 16.02.2008г. №87 в редакции от 15.07.2021г. «О составе разделов проектной документации и требованиях к их содержанию». При сдаче объектов в эксплуатацию обязательная проверка соответствия построенного объекта Проекту.</w:t>
      </w:r>
    </w:p>
    <w:p w14:paraId="7BFD4B08" w14:textId="3E58C7F0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2021г. предусмотрено финансирование из районного бюджета в размере 90.0тыс.руб. на устройство пандуса для обеспечения доступности маломобильных групп населения. Средства были заложены на основании заявления Ганиной Л.А. для устройства пандуса ребенку – инвалиду. Проводились собрания собственников жилья, согласовывался проект пандуса с выходом из квартиры, в которой проживает инвалид, прямо на улицу. Однако опекун </w:t>
      </w:r>
      <w:proofErr w:type="spellStart"/>
      <w:r>
        <w:rPr>
          <w:sz w:val="28"/>
          <w:szCs w:val="28"/>
        </w:rPr>
        <w:t>Ганева</w:t>
      </w:r>
      <w:proofErr w:type="spellEnd"/>
      <w:r>
        <w:rPr>
          <w:sz w:val="28"/>
          <w:szCs w:val="28"/>
        </w:rPr>
        <w:t xml:space="preserve"> Л.А. отказалась от такого варианта. В результате средства до сих пор не реализованы. Вопрос по инвалиду остался открытым.</w:t>
      </w:r>
    </w:p>
    <w:p w14:paraId="3F346A17" w14:textId="48BFE83D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- преодоление социальной разобщенности в обществе и изменение общественного сознания к проблемам инвалидов по обеспечению доступной среды жизнедеятельности для инвалидов и других МГН.</w:t>
      </w:r>
    </w:p>
    <w:p w14:paraId="58D6DBAE" w14:textId="053D4B81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Управление социальной защиты населения администрации Еткульского муниципального района, МУ «Комплексный центр социального обслуживания населения ЕМР ведет базу данных, содержащую информацию об инвалидах, </w:t>
      </w:r>
      <w:r>
        <w:rPr>
          <w:sz w:val="28"/>
          <w:szCs w:val="28"/>
        </w:rPr>
        <w:lastRenderedPageBreak/>
        <w:t>проживающих в Еткульском муниципальном районе, пользующихся мерами социальной поддержки. На 01.11.2021г.  у нас их 1906 человек, в том числе дети-инвалиды 91 чел., инвалиды 1 гр.-247 чел., инвалиды 2 гр. 734 чел. и 3 гр. 834 человека.</w:t>
      </w:r>
    </w:p>
    <w:p w14:paraId="45B68E8F" w14:textId="1B865833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Размещение информационных и новостных материалов в средствах массовой информации и на официальном </w:t>
      </w:r>
      <w:proofErr w:type="gramStart"/>
      <w:r>
        <w:rPr>
          <w:sz w:val="28"/>
          <w:szCs w:val="28"/>
        </w:rPr>
        <w:t>интернет сайте</w:t>
      </w:r>
      <w:proofErr w:type="gramEnd"/>
      <w:r>
        <w:rPr>
          <w:sz w:val="28"/>
          <w:szCs w:val="28"/>
        </w:rPr>
        <w:t xml:space="preserve"> об участии инвалидов и других МГН в спортивных, культурных мероприятиях, размещение новых нормативных документов и внесение изменений в уже существующие документы по поддержке инвалидов. Для формирования более позитивного отношения общества к проблемам инвалидов и других МГН усилить работу в этом направлении.</w:t>
      </w:r>
    </w:p>
    <w:p w14:paraId="0787D074" w14:textId="77777777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t xml:space="preserve"> </w:t>
      </w:r>
      <w:r>
        <w:rPr>
          <w:sz w:val="28"/>
          <w:szCs w:val="28"/>
        </w:rPr>
        <w:t xml:space="preserve">МУ «Комплексный центр социального обслуживания населения Еткульского муниципального района ежегодно проводит анкетирование инвалидов и других маломобильных групп населения для изучения вопроса обеспечения потребности инвалидов и других маломобильных групп населения Еткульского муниципального района в доступности социальной среды жизнедеятельности, а также жилых помещений в рамках реализации муниципальной программы «Доступная среда».  В этом году анкеты подготовлены, но опрос пока не произведен из-за проблемы коронавируса. </w:t>
      </w:r>
    </w:p>
    <w:p w14:paraId="0054B714" w14:textId="77777777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Хочется обратить внимание на создание в МУ «Комплексный центр социального обслуживания населения, в рамках государственной программы Челябинской области «Доступная среда», пункта проката технических средств реабилитации. На 01.11.2021г в пункте имеется 59 наименований ТСР.</w:t>
      </w:r>
    </w:p>
    <w:p w14:paraId="4D0031F0" w14:textId="726A8644" w:rsidR="00F72AEA" w:rsidRDefault="00F72AEA" w:rsidP="00F72A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нашего района действует координационный совет для организации и проведения инвентаризации, анкетирования и паспортизации общественных зданий и сооружений. На его заседаниях прорабатываются все вышеперечисленные задачи. На территории нашего района создана муниципальная комиссия по обследованию жилых помещений инвалидов и общего имущества в многоквартирных домах. Работа координационного совета и муниципальной комиссии носит заявительный характер, т.е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по заявлениям граждан. Для того, чтобы работа была более плодотворной, необходимо активное участие Председателя общества инвалидов. </w:t>
      </w:r>
    </w:p>
    <w:p w14:paraId="1B889C75" w14:textId="77777777" w:rsidR="00F72AEA" w:rsidRDefault="00F72AEA" w:rsidP="00F72AEA">
      <w:pPr>
        <w:jc w:val="both"/>
        <w:rPr>
          <w:sz w:val="28"/>
          <w:szCs w:val="28"/>
        </w:rPr>
      </w:pPr>
    </w:p>
    <w:p w14:paraId="62E6F551" w14:textId="77777777" w:rsidR="00F72AEA" w:rsidRDefault="00F72AEA" w:rsidP="00F72AE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градостроительного отдела </w:t>
      </w:r>
    </w:p>
    <w:p w14:paraId="515E02D6" w14:textId="77777777" w:rsidR="00F72AEA" w:rsidRDefault="00F72AEA" w:rsidP="00F72AEA">
      <w:pPr>
        <w:rPr>
          <w:sz w:val="28"/>
          <w:szCs w:val="28"/>
        </w:rPr>
      </w:pPr>
      <w:r>
        <w:rPr>
          <w:sz w:val="28"/>
          <w:szCs w:val="28"/>
        </w:rPr>
        <w:t>Управления строительства и архитектуры</w:t>
      </w:r>
    </w:p>
    <w:p w14:paraId="1E9FA07D" w14:textId="77777777" w:rsidR="00F72AEA" w:rsidRDefault="00F72AEA" w:rsidP="00F72AEA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Еткульского </w:t>
      </w:r>
    </w:p>
    <w:p w14:paraId="6CDC9F98" w14:textId="4894FC00" w:rsidR="00F72AEA" w:rsidRDefault="00F72AEA" w:rsidP="00F72AEA">
      <w:r>
        <w:rPr>
          <w:sz w:val="28"/>
          <w:szCs w:val="28"/>
        </w:rPr>
        <w:t>муниципального района                                                                        И.</w:t>
      </w:r>
      <w:r w:rsidR="00856807">
        <w:rPr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 w:rsidR="0085680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Знайко</w:t>
      </w:r>
      <w:proofErr w:type="spellEnd"/>
      <w:r>
        <w:rPr>
          <w:sz w:val="28"/>
          <w:szCs w:val="28"/>
        </w:rPr>
        <w:t xml:space="preserve">                                                     </w:t>
      </w:r>
    </w:p>
    <w:p w14:paraId="51123CDA" w14:textId="77777777" w:rsidR="00F72AEA" w:rsidRDefault="00F72AEA"/>
    <w:sectPr w:rsidR="00F72AEA" w:rsidSect="00570238">
      <w:headerReference w:type="default" r:id="rId9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6D5C5" w14:textId="77777777" w:rsidR="00EE4F97" w:rsidRDefault="00EE4F97" w:rsidP="00E953BC">
      <w:r>
        <w:separator/>
      </w:r>
    </w:p>
  </w:endnote>
  <w:endnote w:type="continuationSeparator" w:id="0">
    <w:p w14:paraId="7547EC7A" w14:textId="77777777" w:rsidR="00EE4F97" w:rsidRDefault="00EE4F97" w:rsidP="00E9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D7621" w14:textId="77777777" w:rsidR="00EE4F97" w:rsidRDefault="00EE4F97" w:rsidP="00E953BC">
      <w:r>
        <w:separator/>
      </w:r>
    </w:p>
  </w:footnote>
  <w:footnote w:type="continuationSeparator" w:id="0">
    <w:p w14:paraId="7F36B309" w14:textId="77777777" w:rsidR="00EE4F97" w:rsidRDefault="00EE4F97" w:rsidP="00E95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12CF1" w14:textId="7F806E63" w:rsidR="00E953BC" w:rsidRDefault="00E953BC" w:rsidP="00E953BC">
    <w:pPr>
      <w:pStyle w:val="a7"/>
      <w:tabs>
        <w:tab w:val="clear" w:pos="4677"/>
        <w:tab w:val="clear" w:pos="9355"/>
        <w:tab w:val="left" w:pos="88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7C7115"/>
    <w:multiLevelType w:val="multilevel"/>
    <w:tmpl w:val="6270E450"/>
    <w:lvl w:ilvl="0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83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2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1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249"/>
    <w:rsid w:val="00123E4F"/>
    <w:rsid w:val="001425C6"/>
    <w:rsid w:val="00231A02"/>
    <w:rsid w:val="002C21ED"/>
    <w:rsid w:val="002E2F0B"/>
    <w:rsid w:val="0037592A"/>
    <w:rsid w:val="00384922"/>
    <w:rsid w:val="003933B4"/>
    <w:rsid w:val="00401353"/>
    <w:rsid w:val="0045331C"/>
    <w:rsid w:val="00493781"/>
    <w:rsid w:val="005119EA"/>
    <w:rsid w:val="00570238"/>
    <w:rsid w:val="00654D44"/>
    <w:rsid w:val="006E54AA"/>
    <w:rsid w:val="00770249"/>
    <w:rsid w:val="007D594B"/>
    <w:rsid w:val="00856807"/>
    <w:rsid w:val="008972F6"/>
    <w:rsid w:val="008C291B"/>
    <w:rsid w:val="00983764"/>
    <w:rsid w:val="00A51634"/>
    <w:rsid w:val="00A874C7"/>
    <w:rsid w:val="00B02B77"/>
    <w:rsid w:val="00BA770B"/>
    <w:rsid w:val="00E47307"/>
    <w:rsid w:val="00E953BC"/>
    <w:rsid w:val="00EE4F97"/>
    <w:rsid w:val="00EF1D21"/>
    <w:rsid w:val="00EF254D"/>
    <w:rsid w:val="00F1556A"/>
    <w:rsid w:val="00F7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6F5C5"/>
  <w15:docId w15:val="{F6B058F3-A5A2-407B-9FAC-D26FB0256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1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11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119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119EA"/>
    <w:rPr>
      <w:rFonts w:ascii="Courier New" w:eastAsia="Calibri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19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9E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7592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953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953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953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953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7DF4F-8193-45AD-908F-6B177B1F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Александровна Меньшенина</dc:creator>
  <cp:lastModifiedBy>Ирина Павлушова</cp:lastModifiedBy>
  <cp:revision>5</cp:revision>
  <cp:lastPrinted>2021-11-11T06:57:00Z</cp:lastPrinted>
  <dcterms:created xsi:type="dcterms:W3CDTF">2021-11-23T06:16:00Z</dcterms:created>
  <dcterms:modified xsi:type="dcterms:W3CDTF">2021-11-29T05:49:00Z</dcterms:modified>
</cp:coreProperties>
</file>